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1BBDA" w14:textId="42DED98E" w:rsidR="00F061B4" w:rsidRPr="00F061B4" w:rsidRDefault="009C3A17" w:rsidP="00F061B4">
      <w:pPr>
        <w:rPr>
          <w:rFonts w:ascii="Garamond" w:hAnsi="Garamond"/>
          <w:b/>
          <w:bCs/>
          <w:sz w:val="56"/>
          <w:szCs w:val="56"/>
        </w:rPr>
      </w:pPr>
      <w:r w:rsidRPr="00357517">
        <w:rPr>
          <w:rFonts w:ascii="Garamond" w:hAnsi="Garamond"/>
          <w:sz w:val="24"/>
          <w:szCs w:val="24"/>
        </w:rPr>
        <w:t xml:space="preserve"> </w:t>
      </w:r>
      <w:r w:rsidR="002750DC" w:rsidRPr="00357517">
        <w:rPr>
          <w:rFonts w:ascii="Garamond" w:hAnsi="Garamond"/>
          <w:sz w:val="24"/>
          <w:szCs w:val="24"/>
        </w:rPr>
        <w:t xml:space="preserve">       </w:t>
      </w:r>
      <w:r w:rsidR="00F061B4" w:rsidRPr="00F061B4">
        <w:rPr>
          <w:rFonts w:ascii="Garamond" w:hAnsi="Garamond"/>
          <w:b/>
          <w:bCs/>
          <w:sz w:val="56"/>
          <w:szCs w:val="56"/>
          <w:highlight w:val="cyan"/>
        </w:rPr>
        <w:t>Lettre d’information n°</w:t>
      </w:r>
      <w:r w:rsidR="008D2E82">
        <w:rPr>
          <w:rFonts w:ascii="Garamond" w:hAnsi="Garamond"/>
          <w:b/>
          <w:bCs/>
          <w:sz w:val="56"/>
          <w:szCs w:val="56"/>
          <w:highlight w:val="cyan"/>
        </w:rPr>
        <w:t>7</w:t>
      </w:r>
      <w:r w:rsidR="00F061B4" w:rsidRPr="00F061B4">
        <w:rPr>
          <w:rFonts w:ascii="Garamond" w:hAnsi="Garamond"/>
          <w:b/>
          <w:bCs/>
          <w:sz w:val="56"/>
          <w:szCs w:val="56"/>
          <w:highlight w:val="cyan"/>
        </w:rPr>
        <w:t xml:space="preserve"> de l’AV2E</w:t>
      </w:r>
    </w:p>
    <w:p w14:paraId="64CB274F" w14:textId="2B37015B" w:rsidR="00AA52BC" w:rsidRPr="00F061B4" w:rsidRDefault="002750DC" w:rsidP="00F061B4">
      <w:pPr>
        <w:rPr>
          <w:rStyle w:val="Lienhypertexte"/>
          <w:rFonts w:ascii="Garamond" w:hAnsi="Garamond"/>
          <w:b/>
          <w:bCs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 xml:space="preserve">              </w:t>
      </w:r>
      <w:r w:rsidR="0099242F" w:rsidRPr="00357517">
        <w:rPr>
          <w:rFonts w:ascii="Garamond" w:hAnsi="Garamond"/>
          <w:sz w:val="24"/>
          <w:szCs w:val="24"/>
        </w:rPr>
        <w:t xml:space="preserve">                          </w:t>
      </w:r>
      <w:r w:rsidR="001A68C6" w:rsidRPr="00357517">
        <w:rPr>
          <w:rFonts w:ascii="Garamond" w:hAnsi="Garamond"/>
          <w:sz w:val="24"/>
          <w:szCs w:val="24"/>
        </w:rPr>
        <w:t>(Décembre</w:t>
      </w:r>
      <w:r w:rsidR="00F1107F" w:rsidRPr="00357517">
        <w:rPr>
          <w:rFonts w:ascii="Garamond" w:hAnsi="Garamond"/>
          <w:sz w:val="24"/>
          <w:szCs w:val="24"/>
        </w:rPr>
        <w:t xml:space="preserve"> </w:t>
      </w:r>
      <w:r w:rsidR="00AA52BC" w:rsidRPr="00357517">
        <w:rPr>
          <w:rFonts w:ascii="Garamond" w:hAnsi="Garamond"/>
          <w:sz w:val="24"/>
          <w:szCs w:val="24"/>
        </w:rPr>
        <w:t>2024)</w:t>
      </w:r>
      <w:r w:rsidR="001A68C6" w:rsidRPr="00357517">
        <w:rPr>
          <w:rFonts w:ascii="Garamond" w:hAnsi="Garamond"/>
          <w:sz w:val="24"/>
          <w:szCs w:val="24"/>
        </w:rPr>
        <w:t xml:space="preserve"> </w:t>
      </w:r>
      <w:r w:rsidRPr="00357517">
        <w:rPr>
          <w:rFonts w:ascii="Garamond" w:hAnsi="Garamond"/>
          <w:sz w:val="24"/>
          <w:szCs w:val="24"/>
        </w:rPr>
        <w:t xml:space="preserve">     </w:t>
      </w:r>
      <w:r w:rsidR="0099242F" w:rsidRPr="00357517">
        <w:rPr>
          <w:rFonts w:ascii="Garamond" w:hAnsi="Garamond"/>
          <w:sz w:val="24"/>
          <w:szCs w:val="24"/>
        </w:rPr>
        <w:t xml:space="preserve">                               </w:t>
      </w:r>
      <w:r w:rsidR="00AA52BC" w:rsidRPr="00357517">
        <w:rPr>
          <w:rFonts w:ascii="Garamond" w:hAnsi="Garamond"/>
          <w:sz w:val="24"/>
          <w:szCs w:val="24"/>
        </w:rPr>
        <w:t xml:space="preserve">Site AV2E : </w:t>
      </w:r>
      <w:hyperlink r:id="rId5" w:history="1">
        <w:r w:rsidR="00AA52BC" w:rsidRPr="00F061B4">
          <w:rPr>
            <w:rStyle w:val="Lienhypertexte"/>
            <w:rFonts w:ascii="Garamond" w:hAnsi="Garamond"/>
            <w:b/>
            <w:bCs/>
            <w:sz w:val="24"/>
            <w:szCs w:val="24"/>
          </w:rPr>
          <w:t>www.av2e.fr</w:t>
        </w:r>
      </w:hyperlink>
    </w:p>
    <w:p w14:paraId="4FBA604C" w14:textId="7EC50729" w:rsidR="00F061B4" w:rsidRPr="00F061B4" w:rsidRDefault="00F061B4" w:rsidP="00F061B4">
      <w:pPr>
        <w:rPr>
          <w:rFonts w:ascii="Garamond" w:hAnsi="Garamond"/>
          <w:b/>
          <w:bCs/>
          <w:sz w:val="24"/>
          <w:szCs w:val="24"/>
        </w:rPr>
      </w:pPr>
      <w:r w:rsidRPr="00F061B4">
        <w:rPr>
          <w:rStyle w:val="Lienhypertexte"/>
          <w:rFonts w:ascii="Garamond" w:hAnsi="Garamond"/>
          <w:sz w:val="24"/>
          <w:szCs w:val="24"/>
          <w:u w:val="none"/>
        </w:rPr>
        <w:t xml:space="preserve">                                                                                                        </w:t>
      </w:r>
      <w:r w:rsidRPr="00F061B4">
        <w:rPr>
          <w:rStyle w:val="Lienhypertexte"/>
          <w:rFonts w:ascii="Garamond" w:hAnsi="Garamond"/>
          <w:b/>
          <w:bCs/>
          <w:sz w:val="24"/>
          <w:szCs w:val="24"/>
          <w:u w:val="none"/>
        </w:rPr>
        <w:t xml:space="preserve"> contact@av2e.fr</w:t>
      </w:r>
    </w:p>
    <w:p w14:paraId="715EDA9B" w14:textId="59C9E34F" w:rsidR="00AA52BC" w:rsidRPr="00357517" w:rsidRDefault="0099242F" w:rsidP="00E328EF">
      <w:pPr>
        <w:spacing w:after="0"/>
        <w:jc w:val="center"/>
        <w:rPr>
          <w:rFonts w:ascii="Garamond" w:hAnsi="Garamond"/>
          <w:b/>
          <w:bCs/>
          <w:color w:val="FF0000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 xml:space="preserve">              </w:t>
      </w:r>
      <w:r w:rsidRPr="00357517">
        <w:rPr>
          <w:rFonts w:ascii="Garamond" w:hAnsi="Garamond"/>
          <w:b/>
          <w:bCs/>
          <w:color w:val="FF0000"/>
          <w:sz w:val="24"/>
          <w:szCs w:val="24"/>
        </w:rPr>
        <w:t xml:space="preserve">  </w:t>
      </w:r>
    </w:p>
    <w:p w14:paraId="16997BDD" w14:textId="74FA7C4F" w:rsidR="0050083B" w:rsidRPr="00357517" w:rsidRDefault="00AA52BC" w:rsidP="00E950E8">
      <w:pPr>
        <w:rPr>
          <w:rFonts w:ascii="Garamond" w:hAnsi="Garamond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 xml:space="preserve">Bonjour à </w:t>
      </w:r>
      <w:r w:rsidR="00F061B4">
        <w:rPr>
          <w:rFonts w:ascii="Garamond" w:hAnsi="Garamond"/>
          <w:sz w:val="24"/>
          <w:szCs w:val="24"/>
        </w:rPr>
        <w:t>tous</w:t>
      </w:r>
      <w:r w:rsidRPr="00357517">
        <w:rPr>
          <w:rFonts w:ascii="Garamond" w:hAnsi="Garamond"/>
          <w:sz w:val="24"/>
          <w:szCs w:val="24"/>
        </w:rPr>
        <w:t>,</w:t>
      </w:r>
    </w:p>
    <w:p w14:paraId="388AD9BE" w14:textId="1256B5E2" w:rsidR="006F4A8D" w:rsidRPr="00357517" w:rsidRDefault="006F4A8D" w:rsidP="00BC2D08">
      <w:pPr>
        <w:jc w:val="both"/>
        <w:rPr>
          <w:rFonts w:ascii="Garamond" w:hAnsi="Garamond"/>
          <w:b/>
          <w:bCs/>
          <w:sz w:val="24"/>
          <w:szCs w:val="24"/>
        </w:rPr>
      </w:pPr>
      <w:r w:rsidRPr="00357517">
        <w:rPr>
          <w:rFonts w:ascii="Garamond" w:hAnsi="Garamond"/>
          <w:b/>
          <w:bCs/>
          <w:sz w:val="24"/>
          <w:szCs w:val="24"/>
          <w:highlight w:val="yellow"/>
        </w:rPr>
        <w:t>Travaux bus</w:t>
      </w:r>
      <w:r w:rsidR="002F32AB">
        <w:rPr>
          <w:rFonts w:ascii="Garamond" w:hAnsi="Garamond"/>
          <w:b/>
          <w:bCs/>
          <w:sz w:val="24"/>
          <w:szCs w:val="24"/>
          <w:highlight w:val="yellow"/>
        </w:rPr>
        <w:t>-</w:t>
      </w:r>
      <w:r w:rsidRPr="00357517">
        <w:rPr>
          <w:rFonts w:ascii="Garamond" w:hAnsi="Garamond"/>
          <w:b/>
          <w:bCs/>
          <w:sz w:val="24"/>
          <w:szCs w:val="24"/>
          <w:highlight w:val="yellow"/>
        </w:rPr>
        <w:t>tram</w:t>
      </w:r>
    </w:p>
    <w:p w14:paraId="3E69B5BC" w14:textId="298FB6C9" w:rsidR="006F4A8D" w:rsidRDefault="006F4A8D" w:rsidP="000F42C6">
      <w:pPr>
        <w:jc w:val="both"/>
        <w:rPr>
          <w:rFonts w:ascii="Garamond" w:hAnsi="Garamond"/>
          <w:iCs/>
          <w:sz w:val="24"/>
          <w:szCs w:val="24"/>
        </w:rPr>
      </w:pPr>
      <w:r w:rsidRPr="002A62D6">
        <w:rPr>
          <w:rFonts w:ascii="Garamond" w:hAnsi="Garamond"/>
          <w:iCs/>
          <w:sz w:val="24"/>
          <w:szCs w:val="24"/>
        </w:rPr>
        <w:t xml:space="preserve">Le chantier </w:t>
      </w:r>
      <w:r w:rsidR="00B053FA" w:rsidRPr="002A62D6">
        <w:rPr>
          <w:rFonts w:ascii="Garamond" w:hAnsi="Garamond"/>
          <w:iCs/>
          <w:sz w:val="24"/>
          <w:szCs w:val="24"/>
        </w:rPr>
        <w:t xml:space="preserve">devrait </w:t>
      </w:r>
      <w:r w:rsidRPr="002A62D6">
        <w:rPr>
          <w:rFonts w:ascii="Garamond" w:hAnsi="Garamond"/>
          <w:iCs/>
          <w:sz w:val="24"/>
          <w:szCs w:val="24"/>
        </w:rPr>
        <w:t>se</w:t>
      </w:r>
      <w:r w:rsidR="00B053FA" w:rsidRPr="002A62D6">
        <w:rPr>
          <w:rFonts w:ascii="Garamond" w:hAnsi="Garamond"/>
          <w:iCs/>
          <w:sz w:val="24"/>
          <w:szCs w:val="24"/>
        </w:rPr>
        <w:t xml:space="preserve"> </w:t>
      </w:r>
      <w:r w:rsidRPr="002A62D6">
        <w:rPr>
          <w:rFonts w:ascii="Garamond" w:hAnsi="Garamond"/>
          <w:iCs/>
          <w:sz w:val="24"/>
          <w:szCs w:val="24"/>
        </w:rPr>
        <w:t>termin</w:t>
      </w:r>
      <w:r w:rsidR="00B053FA" w:rsidRPr="002A62D6">
        <w:rPr>
          <w:rFonts w:ascii="Garamond" w:hAnsi="Garamond"/>
          <w:iCs/>
          <w:sz w:val="24"/>
          <w:szCs w:val="24"/>
        </w:rPr>
        <w:t>er</w:t>
      </w:r>
      <w:r w:rsidR="008D2E82">
        <w:rPr>
          <w:rFonts w:ascii="Garamond" w:hAnsi="Garamond"/>
          <w:iCs/>
          <w:sz w:val="24"/>
          <w:szCs w:val="24"/>
        </w:rPr>
        <w:t xml:space="preserve"> le</w:t>
      </w:r>
      <w:r w:rsidR="00F061B4" w:rsidRPr="002A62D6">
        <w:rPr>
          <w:rFonts w:ascii="Garamond" w:hAnsi="Garamond"/>
          <w:iCs/>
          <w:sz w:val="24"/>
          <w:szCs w:val="24"/>
        </w:rPr>
        <w:t xml:space="preserve"> </w:t>
      </w:r>
      <w:r w:rsidR="008D2E82">
        <w:rPr>
          <w:rFonts w:ascii="Garamond" w:hAnsi="Garamond"/>
          <w:iCs/>
          <w:sz w:val="24"/>
          <w:szCs w:val="24"/>
        </w:rPr>
        <w:t>20</w:t>
      </w:r>
      <w:r w:rsidR="00A9037B" w:rsidRPr="002A62D6">
        <w:rPr>
          <w:rFonts w:ascii="Garamond" w:hAnsi="Garamond"/>
          <w:iCs/>
          <w:sz w:val="24"/>
          <w:szCs w:val="24"/>
        </w:rPr>
        <w:t xml:space="preserve"> janvier</w:t>
      </w:r>
      <w:r w:rsidR="008D2E82">
        <w:rPr>
          <w:rFonts w:ascii="Garamond" w:hAnsi="Garamond"/>
          <w:iCs/>
          <w:sz w:val="24"/>
          <w:szCs w:val="24"/>
        </w:rPr>
        <w:t xml:space="preserve"> 2025 pour une inauguration le 20 mars</w:t>
      </w:r>
      <w:r w:rsidR="00806EE8">
        <w:rPr>
          <w:rFonts w:ascii="Garamond" w:hAnsi="Garamond"/>
          <w:iCs/>
          <w:sz w:val="24"/>
          <w:szCs w:val="24"/>
        </w:rPr>
        <w:t xml:space="preserve"> 2025</w:t>
      </w:r>
      <w:r w:rsidR="008D2E82">
        <w:rPr>
          <w:rFonts w:ascii="Garamond" w:hAnsi="Garamond"/>
          <w:iCs/>
          <w:sz w:val="24"/>
          <w:szCs w:val="24"/>
        </w:rPr>
        <w:t>.</w:t>
      </w:r>
    </w:p>
    <w:p w14:paraId="4D521568" w14:textId="57F85CAC" w:rsidR="000F42C6" w:rsidRDefault="000F42C6" w:rsidP="000F42C6">
      <w:pPr>
        <w:jc w:val="both"/>
        <w:rPr>
          <w:rFonts w:ascii="Garamond" w:hAnsi="Garamond"/>
          <w:iCs/>
          <w:sz w:val="24"/>
          <w:szCs w:val="24"/>
        </w:rPr>
      </w:pPr>
      <w:r w:rsidRPr="000F42C6">
        <w:rPr>
          <w:rFonts w:ascii="Garamond" w:hAnsi="Garamond"/>
          <w:b/>
          <w:bCs/>
          <w:iCs/>
          <w:color w:val="FF0000"/>
          <w:sz w:val="24"/>
          <w:szCs w:val="24"/>
        </w:rPr>
        <w:t>ATTENTION</w:t>
      </w:r>
      <w:r>
        <w:rPr>
          <w:rFonts w:ascii="Garamond" w:hAnsi="Garamond"/>
          <w:iCs/>
          <w:sz w:val="24"/>
          <w:szCs w:val="24"/>
        </w:rPr>
        <w:t xml:space="preserve"> : </w:t>
      </w:r>
      <w:r w:rsidRPr="000F42C6">
        <w:rPr>
          <w:rFonts w:ascii="Garamond" w:hAnsi="Garamond"/>
          <w:iCs/>
          <w:color w:val="FF0000"/>
          <w:sz w:val="24"/>
          <w:szCs w:val="24"/>
        </w:rPr>
        <w:t xml:space="preserve">fermeture du Pont Juvénal du 08 au 17 </w:t>
      </w:r>
      <w:r w:rsidRPr="000F42C6">
        <w:rPr>
          <w:rFonts w:ascii="Garamond" w:hAnsi="Garamond"/>
          <w:iCs/>
          <w:color w:val="FF0000"/>
          <w:sz w:val="24"/>
          <w:szCs w:val="24"/>
        </w:rPr>
        <w:t>janvier 2025</w:t>
      </w:r>
      <w:r>
        <w:rPr>
          <w:rFonts w:ascii="Garamond" w:hAnsi="Garamond"/>
          <w:iCs/>
          <w:sz w:val="24"/>
          <w:szCs w:val="24"/>
        </w:rPr>
        <w:t xml:space="preserve"> (boîtage du 30 au 31 décembre 2024</w:t>
      </w:r>
      <w:r>
        <w:rPr>
          <w:rFonts w:ascii="Garamond" w:hAnsi="Garamond"/>
          <w:iCs/>
          <w:sz w:val="24"/>
          <w:szCs w:val="24"/>
        </w:rPr>
        <w:t>)</w:t>
      </w:r>
    </w:p>
    <w:p w14:paraId="2F2A98B1" w14:textId="440356B2" w:rsidR="00714D93" w:rsidRPr="00EA3C99" w:rsidRDefault="00806EE8" w:rsidP="00EA3C99">
      <w:pPr>
        <w:jc w:val="both"/>
        <w:rPr>
          <w:rFonts w:ascii="Garamond" w:hAnsi="Garamond"/>
          <w:sz w:val="24"/>
          <w:szCs w:val="24"/>
        </w:rPr>
      </w:pPr>
      <w:r w:rsidRPr="00EA3C99">
        <w:rPr>
          <w:rFonts w:ascii="Garamond" w:hAnsi="Garamond"/>
          <w:b/>
          <w:bCs/>
          <w:sz w:val="24"/>
          <w:szCs w:val="24"/>
        </w:rPr>
        <w:t xml:space="preserve">Retour sur </w:t>
      </w:r>
      <w:r w:rsidR="008D2E82" w:rsidRPr="00EA3C99">
        <w:rPr>
          <w:rFonts w:ascii="Garamond" w:hAnsi="Garamond"/>
          <w:b/>
          <w:bCs/>
          <w:sz w:val="24"/>
          <w:szCs w:val="24"/>
        </w:rPr>
        <w:t>l</w:t>
      </w:r>
      <w:r w:rsidR="00CB4408" w:rsidRPr="00EA3C99">
        <w:rPr>
          <w:rFonts w:ascii="Garamond" w:hAnsi="Garamond"/>
          <w:b/>
          <w:bCs/>
          <w:sz w:val="24"/>
          <w:szCs w:val="24"/>
        </w:rPr>
        <w:t>a gestion</w:t>
      </w:r>
      <w:r w:rsidR="00232936" w:rsidRPr="00EA3C99">
        <w:rPr>
          <w:rFonts w:ascii="Garamond" w:hAnsi="Garamond"/>
          <w:b/>
          <w:bCs/>
          <w:sz w:val="24"/>
          <w:szCs w:val="24"/>
        </w:rPr>
        <w:t xml:space="preserve"> des cont</w:t>
      </w:r>
      <w:r w:rsidR="00B053FA" w:rsidRPr="00EA3C99">
        <w:rPr>
          <w:rFonts w:ascii="Garamond" w:hAnsi="Garamond"/>
          <w:b/>
          <w:bCs/>
          <w:sz w:val="24"/>
          <w:szCs w:val="24"/>
        </w:rPr>
        <w:t>eneurs poubelle</w:t>
      </w:r>
      <w:r w:rsidR="004A40A6" w:rsidRPr="00EA3C99">
        <w:rPr>
          <w:rFonts w:ascii="Garamond" w:hAnsi="Garamond"/>
          <w:b/>
          <w:bCs/>
          <w:sz w:val="24"/>
          <w:szCs w:val="24"/>
        </w:rPr>
        <w:t>s</w:t>
      </w:r>
      <w:r w:rsidR="00232936" w:rsidRPr="00EA3C99">
        <w:rPr>
          <w:rFonts w:ascii="Garamond" w:hAnsi="Garamond"/>
          <w:sz w:val="24"/>
          <w:szCs w:val="24"/>
        </w:rPr>
        <w:t xml:space="preserve"> (entrée-sortie-</w:t>
      </w:r>
      <w:r w:rsidR="004A40A6" w:rsidRPr="00EA3C99">
        <w:rPr>
          <w:rFonts w:ascii="Garamond" w:hAnsi="Garamond"/>
          <w:sz w:val="24"/>
          <w:szCs w:val="24"/>
        </w:rPr>
        <w:t>aire de</w:t>
      </w:r>
      <w:r w:rsidR="00232936" w:rsidRPr="00EA3C99">
        <w:rPr>
          <w:rFonts w:ascii="Garamond" w:hAnsi="Garamond"/>
          <w:sz w:val="24"/>
          <w:szCs w:val="24"/>
        </w:rPr>
        <w:t xml:space="preserve"> ramassage)</w:t>
      </w:r>
    </w:p>
    <w:p w14:paraId="1E4D912A" w14:textId="5164CFDC" w:rsidR="00564256" w:rsidRPr="00A554FA" w:rsidRDefault="00564256" w:rsidP="00EA3C99">
      <w:pPr>
        <w:pStyle w:val="Paragraphedeliste"/>
        <w:numPr>
          <w:ilvl w:val="0"/>
          <w:numId w:val="28"/>
        </w:numPr>
        <w:spacing w:before="100" w:before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Une réunion sur </w:t>
      </w:r>
      <w:r w:rsidR="00837E18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site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a eu lieu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, le mercredi 18 </w:t>
      </w:r>
      <w:r w:rsidR="00A554FA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décembre,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en présence des services 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de 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Pôle mobilité et Pôle déchets et cycle de l’eau de la </w:t>
      </w:r>
      <w:r w:rsidR="00A554FA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Métropole,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M 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Boulay de Propre Sud et </w:t>
      </w:r>
      <w:r w:rsidR="00837E18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la </w:t>
      </w:r>
      <w:r w:rsidR="00EA3C9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facilitatrice</w:t>
      </w:r>
      <w:r w:rsidR="00837E18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de la TAM 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afin d’étudier une solution pour la présentation des bacs 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ordures ménagères (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OM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)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20C6B327" w14:textId="518CA623" w:rsidR="00564256" w:rsidRPr="00A554FA" w:rsidRDefault="00564256" w:rsidP="00EA3C99">
      <w:pPr>
        <w:pStyle w:val="Paragraphedeliste"/>
        <w:numPr>
          <w:ilvl w:val="0"/>
          <w:numId w:val="28"/>
        </w:numPr>
        <w:spacing w:before="100" w:before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Il a été retenu, 3 aires de présentation </w:t>
      </w:r>
      <w:r w:rsidR="00837E18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qui 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permettent un entreposage des bacs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,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facile par Propre Sud et un ramassage manœuvrable par les équipes de collecte.</w:t>
      </w:r>
    </w:p>
    <w:p w14:paraId="311A22A9" w14:textId="007F6CE4" w:rsidR="00564256" w:rsidRPr="00A554FA" w:rsidRDefault="00564256" w:rsidP="00EA3C99">
      <w:pPr>
        <w:pStyle w:val="Paragraphedeliste"/>
        <w:numPr>
          <w:ilvl w:val="0"/>
          <w:numId w:val="28"/>
        </w:numPr>
        <w:spacing w:before="100" w:before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391679"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A 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noter que l’emplacement retenu pour le local C, sera difficilement maintenu dans le temps car celui-ci est trop éloigné. Une solution plus pérenne est en cours d’étude pour ce local.</w:t>
      </w:r>
    </w:p>
    <w:p w14:paraId="52B07A59" w14:textId="77777777" w:rsidR="00564256" w:rsidRPr="00A554FA" w:rsidRDefault="00564256" w:rsidP="00EA3C99">
      <w:pPr>
        <w:pStyle w:val="Paragraphedeliste"/>
        <w:spacing w:before="100" w:before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Toutes les parties ont acté ces emplacements.</w:t>
      </w:r>
    </w:p>
    <w:p w14:paraId="07E204AC" w14:textId="77777777" w:rsidR="005460DB" w:rsidRPr="00A554FA" w:rsidRDefault="005460DB" w:rsidP="00564256">
      <w:pPr>
        <w:pStyle w:val="Paragraphedeliste"/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48CB41F3" w14:textId="137A1C88" w:rsidR="002F32AB" w:rsidRDefault="005460DB" w:rsidP="002F32AB">
      <w:pPr>
        <w:pStyle w:val="Paragraphedeliste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    </w:t>
      </w:r>
      <w:r w:rsidR="002F32AB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   </w:t>
      </w:r>
      <w:r w:rsidR="002F32AB" w:rsidRPr="002F32AB">
        <w:rPr>
          <w:rFonts w:ascii="Garamond" w:eastAsia="Times New Roman" w:hAnsi="Garamond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0B9E08FB" wp14:editId="1D75004A">
            <wp:extent cx="5426710" cy="4070292"/>
            <wp:effectExtent l="0" t="0" r="2540" b="6985"/>
            <wp:docPr id="15568909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99" cy="41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5564" w14:textId="77777777" w:rsidR="005460DB" w:rsidRDefault="005460DB" w:rsidP="002F32AB">
      <w:pPr>
        <w:pStyle w:val="Paragraphedeliste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00A11DD4" w14:textId="79FF1495" w:rsidR="005460DB" w:rsidRPr="002F32AB" w:rsidRDefault="005460DB" w:rsidP="002F32AB">
      <w:pPr>
        <w:pStyle w:val="Paragraphedeliste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Les autres points sont à l’étu</w:t>
      </w:r>
      <w:r w:rsidRPr="00A554FA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de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6BD14E41" w14:textId="62D950C7" w:rsidR="00B5051E" w:rsidRDefault="00B5051E" w:rsidP="00564256">
      <w:pPr>
        <w:pStyle w:val="Paragraphedeliste"/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0D07756C" w14:textId="77777777" w:rsidR="002F32AB" w:rsidRDefault="002F32AB" w:rsidP="00564256">
      <w:pPr>
        <w:pStyle w:val="Paragraphedeliste"/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46BE5FA8" w14:textId="77777777" w:rsidR="002F32AB" w:rsidRDefault="002F32AB" w:rsidP="00564256">
      <w:pPr>
        <w:pStyle w:val="Paragraphedeliste"/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17EAE5C0" w14:textId="77777777" w:rsidR="002F32AB" w:rsidRDefault="002F32AB" w:rsidP="00564256">
      <w:pPr>
        <w:pStyle w:val="Paragraphedeliste"/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331ED0C1" w14:textId="77777777" w:rsidR="002F32AB" w:rsidRDefault="002F32AB" w:rsidP="00564256">
      <w:pPr>
        <w:pStyle w:val="Paragraphedeliste"/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3F08B6FB" w14:textId="52CB16FF" w:rsidR="00837E18" w:rsidRPr="002F32AB" w:rsidRDefault="00837E18" w:rsidP="00837E18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2F32AB">
        <w:rPr>
          <w:rFonts w:ascii="Garamond" w:eastAsia="Times New Roman" w:hAnsi="Garamond" w:cs="Times New Roman"/>
          <w:b/>
          <w:bCs/>
          <w:kern w:val="0"/>
          <w:sz w:val="24"/>
          <w:szCs w:val="24"/>
          <w:highlight w:val="green"/>
          <w:lang w:eastAsia="fr-FR"/>
          <w14:ligatures w14:val="none"/>
        </w:rPr>
        <w:lastRenderedPageBreak/>
        <w:t>Eclairage de nos entrées</w:t>
      </w:r>
      <w:r w:rsidRPr="002F32AB"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</w:p>
    <w:p w14:paraId="10220868" w14:textId="77777777" w:rsidR="00EA3C99" w:rsidRDefault="001219F1" w:rsidP="001219F1">
      <w:pPr>
        <w:spacing w:after="0"/>
      </w:pPr>
      <w:r>
        <w:t>L’</w:t>
      </w:r>
      <w:r w:rsidR="002F32AB">
        <w:t>élu</w:t>
      </w:r>
      <w:r>
        <w:t xml:space="preserve"> en charge du centre-ville et </w:t>
      </w:r>
      <w:r w:rsidR="00EA3C99">
        <w:t>« </w:t>
      </w:r>
      <w:r w:rsidRPr="00FD0C35">
        <w:t>Montpellier au quotidien</w:t>
      </w:r>
      <w:r w:rsidR="00EA3C99">
        <w:t> »</w:t>
      </w:r>
      <w:r w:rsidRPr="00FD0C35">
        <w:t xml:space="preserve"> </w:t>
      </w:r>
      <w:r w:rsidR="002F32AB">
        <w:t xml:space="preserve">ont </w:t>
      </w:r>
      <w:r w:rsidR="002F32AB" w:rsidRPr="00FD0C35">
        <w:t>été</w:t>
      </w:r>
      <w:r w:rsidRPr="00FD0C35">
        <w:t xml:space="preserve"> saisi</w:t>
      </w:r>
      <w:r>
        <w:t xml:space="preserve">s de cette </w:t>
      </w:r>
      <w:r w:rsidR="00806EE8">
        <w:t xml:space="preserve">question </w:t>
      </w:r>
      <w:r w:rsidR="00806EE8" w:rsidRPr="00FD0C35">
        <w:t>posée</w:t>
      </w:r>
      <w:r w:rsidR="002F32AB">
        <w:t xml:space="preserve"> au dernier conseil de l’Union</w:t>
      </w:r>
      <w:r w:rsidR="00EA3C99">
        <w:t>,</w:t>
      </w:r>
      <w:r w:rsidR="002F32AB">
        <w:t xml:space="preserve"> du 12 décembre </w:t>
      </w:r>
      <w:r w:rsidR="00EA3C99">
        <w:t>dernier, et</w:t>
      </w:r>
      <w:r>
        <w:t xml:space="preserve"> leur</w:t>
      </w:r>
      <w:r w:rsidR="00806EE8">
        <w:t>s</w:t>
      </w:r>
      <w:r>
        <w:t xml:space="preserve"> retour</w:t>
      </w:r>
      <w:r w:rsidR="00806EE8">
        <w:t>s</w:t>
      </w:r>
      <w:r>
        <w:t xml:space="preserve"> </w:t>
      </w:r>
      <w:r w:rsidR="00806EE8">
        <w:t>sont</w:t>
      </w:r>
      <w:r>
        <w:t xml:space="preserve"> </w:t>
      </w:r>
      <w:r w:rsidR="002F32AB">
        <w:t>s</w:t>
      </w:r>
      <w:r>
        <w:t xml:space="preserve">ans équivoque : </w:t>
      </w:r>
    </w:p>
    <w:p w14:paraId="5F301A2B" w14:textId="2CEB2800" w:rsidR="001219F1" w:rsidRPr="00FD0C35" w:rsidRDefault="00EA3C99" w:rsidP="001219F1">
      <w:pPr>
        <w:spacing w:after="0"/>
      </w:pPr>
      <w:r>
        <w:t>« Effectivement</w:t>
      </w:r>
      <w:r w:rsidR="001219F1" w:rsidRPr="00FD0C35">
        <w:t xml:space="preserve"> les candélabres ont été remplacées et n'éclairent que le cheminement principal de l'esplanade de l'</w:t>
      </w:r>
      <w:r w:rsidR="002F32AB" w:rsidRPr="00FD0C35">
        <w:t>Europe. Rien</w:t>
      </w:r>
      <w:r w:rsidR="001219F1" w:rsidRPr="00FD0C35">
        <w:t xml:space="preserve"> d'anormal, car les entrées des immeubles sont des parcelles privées</w:t>
      </w:r>
      <w:r>
        <w:t> »</w:t>
      </w:r>
      <w:r w:rsidR="001219F1" w:rsidRPr="00FD0C35">
        <w:t xml:space="preserve"> (cf cadastre en pj).</w:t>
      </w:r>
    </w:p>
    <w:p w14:paraId="5368C015" w14:textId="20E6721F" w:rsidR="001219F1" w:rsidRDefault="001219F1" w:rsidP="001219F1">
      <w:pPr>
        <w:spacing w:after="0"/>
      </w:pPr>
      <w:r w:rsidRPr="00FD0C35">
        <w:t>La Collectivité n'a pas vocation à éclairer les espaces privés</w:t>
      </w:r>
      <w:r w:rsidR="00EA3C99">
        <w:t> »</w:t>
      </w:r>
      <w:r w:rsidRPr="00FD0C35">
        <w:t>.</w:t>
      </w:r>
    </w:p>
    <w:p w14:paraId="7B7D06ED" w14:textId="161545A0" w:rsidR="005460DB" w:rsidRPr="00FD0C35" w:rsidRDefault="00D51C46" w:rsidP="001219F1">
      <w:pPr>
        <w:spacing w:after="0"/>
      </w:pPr>
      <w:r>
        <w:t xml:space="preserve">Pour pallier ce manque d’éclairage dans les entrées, </w:t>
      </w:r>
      <w:r w:rsidR="00EA3C99">
        <w:t xml:space="preserve">Foncia </w:t>
      </w:r>
      <w:r w:rsidR="00EA3C99" w:rsidRPr="00D51C46">
        <w:t>mène</w:t>
      </w:r>
      <w:r>
        <w:t xml:space="preserve"> actuellement </w:t>
      </w:r>
      <w:r w:rsidRPr="00D51C46">
        <w:t xml:space="preserve">une consultation pour installer </w:t>
      </w:r>
      <w:r>
        <w:t xml:space="preserve">un </w:t>
      </w:r>
      <w:r w:rsidRPr="00D51C46">
        <w:t xml:space="preserve">éclairage à détecteur de mouvement </w:t>
      </w:r>
      <w:r>
        <w:t>pour les copropriétés intéressées.</w:t>
      </w:r>
    </w:p>
    <w:p w14:paraId="7F6564EE" w14:textId="7BA9CD97" w:rsidR="001219F1" w:rsidRDefault="00DD7837" w:rsidP="00837E18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w:drawing>
          <wp:inline distT="0" distB="0" distL="0" distR="0" wp14:anchorId="7C4C7453" wp14:editId="6E081EE7">
            <wp:extent cx="6118860" cy="2293620"/>
            <wp:effectExtent l="0" t="0" r="0" b="0"/>
            <wp:docPr id="10571964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43" cy="23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BD4A" w14:textId="77777777" w:rsidR="00A554FA" w:rsidRDefault="00A554FA" w:rsidP="00837E18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187E43F3" w14:textId="5F5B1ADC" w:rsidR="002F32AB" w:rsidRDefault="002F32AB" w:rsidP="00837E18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2F32AB">
        <w:rPr>
          <w:rFonts w:ascii="Garamond" w:eastAsia="Times New Roman" w:hAnsi="Garamond" w:cs="Times New Roman"/>
          <w:b/>
          <w:bCs/>
          <w:kern w:val="0"/>
          <w:sz w:val="24"/>
          <w:szCs w:val="24"/>
          <w:highlight w:val="cyan"/>
          <w:lang w:eastAsia="fr-FR"/>
          <w14:ligatures w14:val="none"/>
        </w:rPr>
        <w:t xml:space="preserve">Sécurisation </w:t>
      </w:r>
      <w:r w:rsidR="00805775">
        <w:rPr>
          <w:rFonts w:ascii="Garamond" w:eastAsia="Times New Roman" w:hAnsi="Garamond" w:cs="Times New Roman"/>
          <w:b/>
          <w:bCs/>
          <w:kern w:val="0"/>
          <w:sz w:val="24"/>
          <w:szCs w:val="24"/>
          <w:highlight w:val="cyan"/>
          <w:lang w:eastAsia="fr-FR"/>
          <w14:ligatures w14:val="none"/>
        </w:rPr>
        <w:t xml:space="preserve">de l’esplanade de l’Europe et </w:t>
      </w:r>
      <w:r w:rsidRPr="002F32AB">
        <w:rPr>
          <w:rFonts w:ascii="Garamond" w:eastAsia="Times New Roman" w:hAnsi="Garamond" w:cs="Times New Roman"/>
          <w:b/>
          <w:bCs/>
          <w:kern w:val="0"/>
          <w:sz w:val="24"/>
          <w:szCs w:val="24"/>
          <w:highlight w:val="cyan"/>
          <w:lang w:eastAsia="fr-FR"/>
          <w14:ligatures w14:val="none"/>
        </w:rPr>
        <w:t>de la place de la Victoire de Samothrace</w:t>
      </w:r>
      <w:r w:rsidRPr="002F32AB"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</w:p>
    <w:p w14:paraId="520C5F30" w14:textId="32F4E034" w:rsidR="00D51C46" w:rsidRDefault="00D51C46" w:rsidP="00D51C46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  <w:r w:rsidRPr="00D51C46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Pour améliorer la sécurité sur l’esplanade de l’Europe et l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es fins de </w:t>
      </w:r>
      <w:r w:rsidRPr="00D51C46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sortie de la discothèque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,</w:t>
      </w:r>
      <w:r w:rsidRPr="00D51C46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la caméra de </w:t>
      </w:r>
      <w:r w:rsidR="00EA3C99" w:rsidRPr="00D51C46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vidéosurveillance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à </w:t>
      </w:r>
      <w:r w:rsidR="00EA3C99" w:rsidRPr="00D51C46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180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°, a </w:t>
      </w:r>
      <w:r w:rsidRPr="00D51C46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été repositionnée (hors des mûriers) avec une batterie photovoltaïque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. Directement reliée au </w:t>
      </w:r>
      <w:r w:rsidR="00805775" w:rsidRP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C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entre de </w:t>
      </w:r>
      <w:r w:rsidR="00805775" w:rsidRP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S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upervision </w:t>
      </w:r>
      <w:r w:rsidR="00805775" w:rsidRP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U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rbaine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(CSU) - </w:t>
      </w:r>
      <w:r w:rsidR="00805775" w:rsidRP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ouvert 24h/24 et 7j/7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- </w:t>
      </w:r>
      <w:r w:rsidR="00805775" w:rsidRP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composé de 27 agents de la Fonction Publique Territoriale</w:t>
      </w:r>
      <w:r w:rsidR="00805775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,</w:t>
      </w:r>
      <w:r w:rsidR="00F32442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qui ont la </w:t>
      </w:r>
      <w:r w:rsidR="00F32442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charg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e de </w:t>
      </w:r>
      <w:r w:rsidR="00EA3C99" w:rsidRPr="00F32442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missions</w:t>
      </w:r>
      <w:r w:rsidR="00F32442" w:rsidRPr="00F32442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 d'initiative ou d’observation générale sur la voie publique </w:t>
      </w:r>
      <w:r w:rsidR="00EA3C99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 xml:space="preserve">pour permettre les </w:t>
      </w:r>
      <w:r w:rsidR="00F32442" w:rsidRPr="00F32442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signalements de tout fait répréhensible ou susceptible d'avoir un impact sur la vie locale</w:t>
      </w:r>
      <w:r w:rsidR="00F32442"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3AA8DC84" w14:textId="77777777" w:rsidR="00A554FA" w:rsidRPr="00D51C46" w:rsidRDefault="00A554FA" w:rsidP="00D51C46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kern w:val="0"/>
          <w:sz w:val="24"/>
          <w:szCs w:val="24"/>
          <w:lang w:eastAsia="fr-FR"/>
          <w14:ligatures w14:val="none"/>
        </w:rPr>
      </w:pPr>
    </w:p>
    <w:p w14:paraId="10919EB3" w14:textId="77777777" w:rsidR="00A554FA" w:rsidRDefault="005460DB" w:rsidP="00837E18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</w:pPr>
      <w:r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           </w:t>
      </w:r>
      <w:r w:rsidR="00D51C46"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                         </w:t>
      </w:r>
      <w:r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     </w:t>
      </w:r>
      <w:r>
        <w:rPr>
          <w:noProof/>
        </w:rPr>
        <w:drawing>
          <wp:inline distT="0" distB="0" distL="0" distR="0" wp14:anchorId="42B62E82" wp14:editId="7048997F">
            <wp:extent cx="3081341" cy="3047677"/>
            <wp:effectExtent l="0" t="0" r="5080" b="635"/>
            <wp:docPr id="173160398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51" cy="30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        </w:t>
      </w:r>
    </w:p>
    <w:p w14:paraId="0294C3A4" w14:textId="23871732" w:rsidR="005460DB" w:rsidRPr="002F32AB" w:rsidRDefault="005460DB" w:rsidP="00837E18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</w:pPr>
      <w:r>
        <w:rPr>
          <w:rFonts w:ascii="Garamond" w:eastAsia="Times New Roman" w:hAnsi="Garamond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                  </w:t>
      </w:r>
    </w:p>
    <w:p w14:paraId="1CB282A8" w14:textId="1A64F97D" w:rsidR="006F4A8D" w:rsidRPr="00357517" w:rsidRDefault="002D6F55" w:rsidP="00BC2D08">
      <w:pPr>
        <w:spacing w:after="0"/>
        <w:jc w:val="both"/>
        <w:rPr>
          <w:rFonts w:ascii="Garamond" w:hAnsi="Garamond"/>
          <w:b/>
          <w:bCs/>
          <w:sz w:val="24"/>
          <w:szCs w:val="24"/>
        </w:rPr>
      </w:pPr>
      <w:r w:rsidRPr="00357517">
        <w:rPr>
          <w:rFonts w:ascii="Garamond" w:hAnsi="Garamond"/>
          <w:b/>
          <w:bCs/>
          <w:sz w:val="24"/>
          <w:szCs w:val="24"/>
          <w:highlight w:val="yellow"/>
        </w:rPr>
        <w:lastRenderedPageBreak/>
        <w:t>A</w:t>
      </w:r>
      <w:r w:rsidR="006F4A8D" w:rsidRPr="00357517">
        <w:rPr>
          <w:rFonts w:ascii="Garamond" w:hAnsi="Garamond"/>
          <w:b/>
          <w:bCs/>
          <w:sz w:val="24"/>
          <w:szCs w:val="24"/>
          <w:highlight w:val="yellow"/>
        </w:rPr>
        <w:t>nimations à venir</w:t>
      </w:r>
      <w:r w:rsidR="00E84AFC" w:rsidRPr="00357517">
        <w:rPr>
          <w:rFonts w:ascii="Garamond" w:hAnsi="Garamond"/>
          <w:b/>
          <w:bCs/>
          <w:sz w:val="24"/>
          <w:szCs w:val="24"/>
          <w:highlight w:val="yellow"/>
        </w:rPr>
        <w:t xml:space="preserve"> </w:t>
      </w:r>
      <w:r w:rsidR="006A3CF2">
        <w:rPr>
          <w:rFonts w:ascii="Garamond" w:hAnsi="Garamond"/>
          <w:b/>
          <w:bCs/>
          <w:sz w:val="24"/>
          <w:szCs w:val="24"/>
          <w:highlight w:val="yellow"/>
        </w:rPr>
        <w:t xml:space="preserve">- </w:t>
      </w:r>
      <w:r w:rsidR="00E84AFC" w:rsidRPr="00357517">
        <w:rPr>
          <w:rFonts w:ascii="Garamond" w:hAnsi="Garamond"/>
          <w:b/>
          <w:bCs/>
          <w:sz w:val="24"/>
          <w:szCs w:val="24"/>
          <w:highlight w:val="yellow"/>
        </w:rPr>
        <w:t>dates à retenir</w:t>
      </w:r>
      <w:r w:rsidR="006A3CF2">
        <w:rPr>
          <w:rFonts w:ascii="Garamond" w:hAnsi="Garamond"/>
          <w:b/>
          <w:bCs/>
          <w:sz w:val="24"/>
          <w:szCs w:val="24"/>
        </w:rPr>
        <w:t xml:space="preserve"> - des informations complémentaires vous parviendron</w:t>
      </w:r>
      <w:r w:rsidR="00BC2D08">
        <w:rPr>
          <w:rFonts w:ascii="Garamond" w:hAnsi="Garamond"/>
          <w:b/>
          <w:bCs/>
          <w:sz w:val="24"/>
          <w:szCs w:val="24"/>
        </w:rPr>
        <w:t>t</w:t>
      </w:r>
      <w:r w:rsidR="006A3CF2">
        <w:rPr>
          <w:rFonts w:ascii="Garamond" w:hAnsi="Garamond"/>
          <w:b/>
          <w:bCs/>
          <w:sz w:val="24"/>
          <w:szCs w:val="24"/>
        </w:rPr>
        <w:t xml:space="preserve"> en temps et en heure</w:t>
      </w:r>
      <w:r w:rsidR="00E84AFC" w:rsidRPr="00357517">
        <w:rPr>
          <w:rFonts w:ascii="Garamond" w:hAnsi="Garamond"/>
          <w:b/>
          <w:bCs/>
          <w:sz w:val="24"/>
          <w:szCs w:val="24"/>
        </w:rPr>
        <w:t xml:space="preserve"> </w:t>
      </w:r>
      <w:r w:rsidR="006A3CF2">
        <w:rPr>
          <w:rFonts w:ascii="Garamond" w:hAnsi="Garamond"/>
          <w:b/>
          <w:bCs/>
          <w:sz w:val="24"/>
          <w:szCs w:val="24"/>
        </w:rPr>
        <w:t>par affichage ou lettres d’information</w:t>
      </w:r>
    </w:p>
    <w:p w14:paraId="097FB4A8" w14:textId="2B84CD0F" w:rsidR="002D6F55" w:rsidRPr="00357517" w:rsidRDefault="001F3D7D" w:rsidP="00BC2D08">
      <w:pPr>
        <w:pStyle w:val="Paragraphedeliste"/>
        <w:numPr>
          <w:ilvl w:val="0"/>
          <w:numId w:val="19"/>
        </w:numPr>
        <w:spacing w:after="0"/>
        <w:jc w:val="both"/>
        <w:rPr>
          <w:rFonts w:ascii="Garamond" w:hAnsi="Garamond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 xml:space="preserve">05 </w:t>
      </w:r>
      <w:r w:rsidR="002D6F55" w:rsidRPr="00357517">
        <w:rPr>
          <w:rFonts w:ascii="Garamond" w:hAnsi="Garamond"/>
          <w:sz w:val="24"/>
          <w:szCs w:val="24"/>
        </w:rPr>
        <w:t>Janvier : concours avec dégustation de la meilleur</w:t>
      </w:r>
      <w:r w:rsidR="006C43B9" w:rsidRPr="00357517">
        <w:rPr>
          <w:rFonts w:ascii="Garamond" w:hAnsi="Garamond"/>
          <w:sz w:val="24"/>
          <w:szCs w:val="24"/>
        </w:rPr>
        <w:t>e</w:t>
      </w:r>
      <w:r w:rsidR="002D6F55" w:rsidRPr="00357517">
        <w:rPr>
          <w:rFonts w:ascii="Garamond" w:hAnsi="Garamond"/>
          <w:sz w:val="24"/>
          <w:szCs w:val="24"/>
        </w:rPr>
        <w:t xml:space="preserve"> </w:t>
      </w:r>
      <w:r w:rsidRPr="00357517">
        <w:rPr>
          <w:rFonts w:ascii="Garamond" w:hAnsi="Garamond"/>
          <w:sz w:val="24"/>
          <w:szCs w:val="24"/>
        </w:rPr>
        <w:t>« </w:t>
      </w:r>
      <w:r w:rsidR="002D6F55" w:rsidRPr="00357517">
        <w:rPr>
          <w:rFonts w:ascii="Garamond" w:hAnsi="Garamond"/>
          <w:sz w:val="24"/>
          <w:szCs w:val="24"/>
        </w:rPr>
        <w:t>galette</w:t>
      </w:r>
      <w:r w:rsidRPr="00357517">
        <w:rPr>
          <w:rFonts w:ascii="Garamond" w:hAnsi="Garamond"/>
          <w:sz w:val="24"/>
          <w:szCs w:val="24"/>
        </w:rPr>
        <w:t xml:space="preserve"> des </w:t>
      </w:r>
      <w:r w:rsidR="006A3CF2" w:rsidRPr="00357517">
        <w:rPr>
          <w:rFonts w:ascii="Garamond" w:hAnsi="Garamond"/>
          <w:sz w:val="24"/>
          <w:szCs w:val="24"/>
        </w:rPr>
        <w:t>rois 2025</w:t>
      </w:r>
      <w:r w:rsidRPr="00357517">
        <w:rPr>
          <w:rFonts w:ascii="Garamond" w:hAnsi="Garamond"/>
          <w:sz w:val="24"/>
          <w:szCs w:val="24"/>
        </w:rPr>
        <w:t xml:space="preserve"> » </w:t>
      </w:r>
    </w:p>
    <w:p w14:paraId="2771AE30" w14:textId="6119FF2B" w:rsidR="00E84AFC" w:rsidRPr="00357517" w:rsidRDefault="00E84AFC" w:rsidP="00BC2D08">
      <w:pPr>
        <w:pStyle w:val="Paragraphedeliste"/>
        <w:numPr>
          <w:ilvl w:val="0"/>
          <w:numId w:val="19"/>
        </w:numPr>
        <w:spacing w:after="0"/>
        <w:jc w:val="both"/>
        <w:rPr>
          <w:rFonts w:ascii="Garamond" w:hAnsi="Garamond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>04 avril : Assemblée Générale de l’AV2E</w:t>
      </w:r>
    </w:p>
    <w:p w14:paraId="215802F3" w14:textId="047E0732" w:rsidR="00A701C8" w:rsidRPr="00357517" w:rsidRDefault="001F3D7D" w:rsidP="00BC2D08">
      <w:pPr>
        <w:pStyle w:val="Paragraphedeliste"/>
        <w:numPr>
          <w:ilvl w:val="0"/>
          <w:numId w:val="19"/>
        </w:numPr>
        <w:spacing w:after="0"/>
        <w:jc w:val="both"/>
        <w:rPr>
          <w:rFonts w:ascii="Garamond" w:hAnsi="Garamond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>14 juin</w:t>
      </w:r>
      <w:r w:rsidR="002D6F55" w:rsidRPr="00357517">
        <w:rPr>
          <w:rFonts w:ascii="Garamond" w:hAnsi="Garamond"/>
          <w:sz w:val="24"/>
          <w:szCs w:val="24"/>
        </w:rPr>
        <w:t> </w:t>
      </w:r>
      <w:r w:rsidR="00A701C8" w:rsidRPr="00357517">
        <w:rPr>
          <w:rFonts w:ascii="Garamond" w:hAnsi="Garamond"/>
          <w:sz w:val="24"/>
          <w:szCs w:val="24"/>
        </w:rPr>
        <w:t xml:space="preserve">2025 </w:t>
      </w:r>
      <w:r w:rsidR="002D6F55" w:rsidRPr="00357517">
        <w:rPr>
          <w:rFonts w:ascii="Garamond" w:hAnsi="Garamond"/>
          <w:sz w:val="24"/>
          <w:szCs w:val="24"/>
        </w:rPr>
        <w:t>: fête des voisins</w:t>
      </w:r>
    </w:p>
    <w:p w14:paraId="01945B1A" w14:textId="04F41B3C" w:rsidR="00E84AFC" w:rsidRPr="00357517" w:rsidRDefault="00A701C8" w:rsidP="00BC2D08">
      <w:pPr>
        <w:pStyle w:val="Paragraphedeliste"/>
        <w:numPr>
          <w:ilvl w:val="0"/>
          <w:numId w:val="19"/>
        </w:numPr>
        <w:spacing w:after="0"/>
        <w:jc w:val="both"/>
        <w:rPr>
          <w:rFonts w:ascii="Garamond" w:hAnsi="Garamond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>22 Juillet 2025 : départ d’Antigone de l’étape 16 du tour de France : Montpellier (ville étape le 21) – Mont Ventoux</w:t>
      </w:r>
    </w:p>
    <w:p w14:paraId="59709CE1" w14:textId="77777777" w:rsidR="00E84AFC" w:rsidRPr="00357517" w:rsidRDefault="00E84AFC" w:rsidP="00BC2D08">
      <w:pPr>
        <w:pStyle w:val="Paragraphedeliste"/>
        <w:spacing w:after="0"/>
        <w:jc w:val="both"/>
        <w:rPr>
          <w:rFonts w:ascii="Garamond" w:hAnsi="Garamond"/>
          <w:sz w:val="24"/>
          <w:szCs w:val="24"/>
        </w:rPr>
      </w:pPr>
    </w:p>
    <w:p w14:paraId="387CE2F4" w14:textId="2EF02770" w:rsidR="006F4A8D" w:rsidRPr="00357517" w:rsidRDefault="006F4A8D" w:rsidP="00BC2D08">
      <w:pPr>
        <w:spacing w:after="0"/>
        <w:jc w:val="both"/>
        <w:rPr>
          <w:rFonts w:ascii="Garamond" w:hAnsi="Garamond"/>
          <w:b/>
          <w:bCs/>
          <w:sz w:val="24"/>
          <w:szCs w:val="24"/>
        </w:rPr>
      </w:pPr>
      <w:r w:rsidRPr="0015164E">
        <w:rPr>
          <w:rFonts w:ascii="Garamond" w:hAnsi="Garamond"/>
          <w:b/>
          <w:bCs/>
          <w:sz w:val="24"/>
          <w:szCs w:val="24"/>
          <w:highlight w:val="cyan"/>
        </w:rPr>
        <w:t>Actualités :</w:t>
      </w:r>
      <w:r w:rsidRPr="00357517">
        <w:rPr>
          <w:rFonts w:ascii="Garamond" w:hAnsi="Garamond"/>
          <w:b/>
          <w:bCs/>
          <w:sz w:val="24"/>
          <w:szCs w:val="24"/>
        </w:rPr>
        <w:t xml:space="preserve">  </w:t>
      </w:r>
    </w:p>
    <w:p w14:paraId="6B92F478" w14:textId="77777777" w:rsidR="005737A6" w:rsidRDefault="006F4A8D" w:rsidP="005737A6">
      <w:pPr>
        <w:pStyle w:val="Paragraphedeliste"/>
        <w:spacing w:after="0"/>
        <w:jc w:val="both"/>
        <w:rPr>
          <w:rFonts w:ascii="Garamond" w:hAnsi="Garamond"/>
          <w:sz w:val="24"/>
          <w:szCs w:val="24"/>
        </w:rPr>
      </w:pPr>
      <w:r w:rsidRPr="00357517">
        <w:rPr>
          <w:rFonts w:ascii="Garamond" w:hAnsi="Garamond"/>
          <w:sz w:val="24"/>
          <w:szCs w:val="24"/>
        </w:rPr>
        <w:t xml:space="preserve">La ville a </w:t>
      </w:r>
      <w:r w:rsidR="002155DA">
        <w:rPr>
          <w:rFonts w:ascii="Garamond" w:hAnsi="Garamond"/>
          <w:sz w:val="24"/>
          <w:szCs w:val="24"/>
        </w:rPr>
        <w:t>inauguré :</w:t>
      </w:r>
    </w:p>
    <w:p w14:paraId="04DCE581" w14:textId="0E3392C9" w:rsidR="006F4A8D" w:rsidRPr="005737A6" w:rsidRDefault="002155DA" w:rsidP="005737A6">
      <w:pPr>
        <w:pStyle w:val="Paragraphedeliste"/>
        <w:numPr>
          <w:ilvl w:val="0"/>
          <w:numId w:val="18"/>
        </w:numPr>
        <w:spacing w:after="0"/>
        <w:jc w:val="both"/>
        <w:rPr>
          <w:rFonts w:ascii="Garamond" w:hAnsi="Garamond"/>
          <w:sz w:val="24"/>
          <w:szCs w:val="24"/>
        </w:rPr>
      </w:pPr>
      <w:r w:rsidRPr="005737A6">
        <w:rPr>
          <w:rFonts w:ascii="Garamond" w:hAnsi="Garamond"/>
          <w:sz w:val="24"/>
          <w:szCs w:val="24"/>
        </w:rPr>
        <w:t>La</w:t>
      </w:r>
      <w:r w:rsidR="005460DB" w:rsidRPr="005737A6">
        <w:rPr>
          <w:rFonts w:ascii="Garamond" w:hAnsi="Garamond"/>
          <w:sz w:val="24"/>
          <w:szCs w:val="24"/>
        </w:rPr>
        <w:t xml:space="preserve"> Mutuelle Communale </w:t>
      </w:r>
      <w:r w:rsidR="00C12B4D" w:rsidRPr="005737A6">
        <w:rPr>
          <w:rFonts w:ascii="Garamond" w:hAnsi="Garamond"/>
          <w:sz w:val="24"/>
          <w:szCs w:val="24"/>
        </w:rPr>
        <w:t>de Montpellier au 44 place du millénaire -Antigone- depuis le 14 octobre plus de 2000 personnes ont fait évaluer leurs droits – 700 ont adhéré avec</w:t>
      </w:r>
      <w:r w:rsidR="005737A6" w:rsidRPr="005737A6">
        <w:rPr>
          <w:rFonts w:ascii="Garamond" w:hAnsi="Garamond"/>
          <w:sz w:val="24"/>
          <w:szCs w:val="24"/>
        </w:rPr>
        <w:t xml:space="preserve"> une baisse des cotisations </w:t>
      </w:r>
      <w:r w:rsidR="00C12B4D" w:rsidRPr="005737A6">
        <w:rPr>
          <w:rFonts w:ascii="Garamond" w:hAnsi="Garamond"/>
          <w:sz w:val="24"/>
          <w:szCs w:val="24"/>
        </w:rPr>
        <w:t>pouvant aller jusqu’à 30%</w:t>
      </w:r>
    </w:p>
    <w:p w14:paraId="4DA77935" w14:textId="733E736A" w:rsidR="00C300E9" w:rsidRPr="002155DA" w:rsidRDefault="002155DA" w:rsidP="00717221">
      <w:pPr>
        <w:pStyle w:val="Paragraphedeliste"/>
        <w:numPr>
          <w:ilvl w:val="0"/>
          <w:numId w:val="18"/>
        </w:numPr>
        <w:spacing w:after="0"/>
        <w:jc w:val="both"/>
        <w:rPr>
          <w:rFonts w:ascii="Garamond" w:hAnsi="Garamond"/>
          <w:sz w:val="24"/>
          <w:szCs w:val="24"/>
        </w:rPr>
      </w:pPr>
      <w:r w:rsidRPr="002155DA">
        <w:rPr>
          <w:rFonts w:ascii="Garamond" w:hAnsi="Garamond"/>
          <w:sz w:val="24"/>
          <w:szCs w:val="24"/>
        </w:rPr>
        <w:t xml:space="preserve">L’aménagement de la rue Léon </w:t>
      </w:r>
      <w:r w:rsidR="005737A6" w:rsidRPr="002155DA">
        <w:rPr>
          <w:rFonts w:ascii="Garamond" w:hAnsi="Garamond"/>
          <w:sz w:val="24"/>
          <w:szCs w:val="24"/>
        </w:rPr>
        <w:t>Blum</w:t>
      </w:r>
      <w:r w:rsidR="005737A6">
        <w:rPr>
          <w:rFonts w:ascii="Garamond" w:hAnsi="Garamond"/>
          <w:sz w:val="24"/>
          <w:szCs w:val="24"/>
        </w:rPr>
        <w:t xml:space="preserve"> permettant </w:t>
      </w:r>
      <w:r w:rsidR="00C12B4D">
        <w:rPr>
          <w:rFonts w:ascii="Garamond" w:hAnsi="Garamond"/>
          <w:sz w:val="24"/>
          <w:szCs w:val="24"/>
        </w:rPr>
        <w:t>un retour à sa situation d’origine</w:t>
      </w:r>
      <w:r w:rsidR="005737A6">
        <w:rPr>
          <w:rFonts w:ascii="Garamond" w:hAnsi="Garamond"/>
          <w:sz w:val="24"/>
          <w:szCs w:val="24"/>
        </w:rPr>
        <w:t xml:space="preserve"> de 1985</w:t>
      </w:r>
      <w:r w:rsidR="00C12B4D">
        <w:rPr>
          <w:rFonts w:ascii="Garamond" w:hAnsi="Garamond"/>
          <w:sz w:val="24"/>
          <w:szCs w:val="24"/>
        </w:rPr>
        <w:t>.</w:t>
      </w:r>
    </w:p>
    <w:p w14:paraId="3CE8255A" w14:textId="77777777" w:rsidR="001F3D7D" w:rsidRPr="00357517" w:rsidRDefault="001F3D7D" w:rsidP="00BC2D08">
      <w:pPr>
        <w:pStyle w:val="Paragraphedeliste"/>
        <w:spacing w:after="0"/>
        <w:jc w:val="both"/>
        <w:rPr>
          <w:rFonts w:ascii="Garamond" w:hAnsi="Garamond"/>
          <w:sz w:val="24"/>
          <w:szCs w:val="24"/>
        </w:rPr>
      </w:pPr>
    </w:p>
    <w:p w14:paraId="0682ED9A" w14:textId="77777777" w:rsidR="001F3D7D" w:rsidRPr="00357517" w:rsidRDefault="001F3D7D" w:rsidP="00C300E9">
      <w:pPr>
        <w:pStyle w:val="Paragraphedeliste"/>
        <w:spacing w:after="0"/>
        <w:rPr>
          <w:rFonts w:ascii="Garamond" w:hAnsi="Garamond"/>
          <w:sz w:val="24"/>
          <w:szCs w:val="24"/>
        </w:rPr>
      </w:pPr>
    </w:p>
    <w:p w14:paraId="768683F3" w14:textId="36CDFFFD" w:rsidR="002155DA" w:rsidRDefault="002155DA" w:rsidP="002155DA">
      <w:pPr>
        <w:spacing w:after="0"/>
        <w:jc w:val="center"/>
        <w:rPr>
          <w:rFonts w:ascii="Garamond" w:hAnsi="Garamond"/>
          <w:b/>
          <w:bCs/>
          <w:i/>
          <w:iCs/>
          <w:sz w:val="40"/>
          <w:szCs w:val="40"/>
        </w:rPr>
      </w:pPr>
      <w:r w:rsidRPr="00C77DB2">
        <w:rPr>
          <w:rFonts w:ascii="Garamond" w:hAnsi="Garamond"/>
          <w:b/>
          <w:bCs/>
          <w:i/>
          <w:iCs/>
          <w:sz w:val="40"/>
          <w:szCs w:val="40"/>
        </w:rPr>
        <w:t>On vous souhaite de très bonnes fêtes de fin d'année entouré</w:t>
      </w:r>
      <w:r>
        <w:rPr>
          <w:rFonts w:ascii="Garamond" w:hAnsi="Garamond"/>
          <w:b/>
          <w:bCs/>
          <w:i/>
          <w:iCs/>
          <w:sz w:val="40"/>
          <w:szCs w:val="40"/>
        </w:rPr>
        <w:t>s</w:t>
      </w:r>
      <w:r w:rsidRPr="00C77DB2">
        <w:rPr>
          <w:rFonts w:ascii="Garamond" w:hAnsi="Garamond"/>
          <w:b/>
          <w:bCs/>
          <w:i/>
          <w:iCs/>
          <w:sz w:val="40"/>
          <w:szCs w:val="40"/>
        </w:rPr>
        <w:t xml:space="preserve"> de personnes qui vous sont chères et une belle entrée en 2025.</w:t>
      </w:r>
    </w:p>
    <w:p w14:paraId="2180F019" w14:textId="77777777" w:rsidR="002155DA" w:rsidRDefault="002155DA" w:rsidP="002155DA">
      <w:pPr>
        <w:spacing w:after="0"/>
        <w:jc w:val="center"/>
        <w:rPr>
          <w:rFonts w:ascii="Garamond" w:hAnsi="Garamond"/>
          <w:b/>
          <w:bCs/>
          <w:sz w:val="24"/>
          <w:szCs w:val="24"/>
        </w:rPr>
      </w:pPr>
    </w:p>
    <w:p w14:paraId="58A823C9" w14:textId="3DDE9747" w:rsidR="002155DA" w:rsidRDefault="00EA3C99" w:rsidP="005737A6">
      <w:pPr>
        <w:pStyle w:val="NormalWeb"/>
        <w:spacing w:after="0" w:afterAutospacing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71BCD2" wp14:editId="5445D477">
            <wp:simplePos x="0" y="0"/>
            <wp:positionH relativeFrom="column">
              <wp:posOffset>1111885</wp:posOffset>
            </wp:positionH>
            <wp:positionV relativeFrom="page">
              <wp:posOffset>4838700</wp:posOffset>
            </wp:positionV>
            <wp:extent cx="4312920" cy="3756660"/>
            <wp:effectExtent l="0" t="0" r="0" b="0"/>
            <wp:wrapTopAndBottom/>
            <wp:docPr id="10539253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155DA" w:rsidSect="00EF7B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112D"/>
    <w:multiLevelType w:val="hybridMultilevel"/>
    <w:tmpl w:val="2EA86112"/>
    <w:lvl w:ilvl="0" w:tplc="B6C6462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2519"/>
    <w:multiLevelType w:val="hybridMultilevel"/>
    <w:tmpl w:val="DD606ADE"/>
    <w:lvl w:ilvl="0" w:tplc="B8365F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2581D"/>
    <w:multiLevelType w:val="multilevel"/>
    <w:tmpl w:val="172C5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31955"/>
    <w:multiLevelType w:val="hybridMultilevel"/>
    <w:tmpl w:val="C9EACE48"/>
    <w:lvl w:ilvl="0" w:tplc="4306A6EA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35427"/>
    <w:multiLevelType w:val="hybridMultilevel"/>
    <w:tmpl w:val="3BA24878"/>
    <w:lvl w:ilvl="0" w:tplc="98CC37C8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668EE"/>
    <w:multiLevelType w:val="hybridMultilevel"/>
    <w:tmpl w:val="4DF88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F1BAB"/>
    <w:multiLevelType w:val="hybridMultilevel"/>
    <w:tmpl w:val="D99EFDE0"/>
    <w:lvl w:ilvl="0" w:tplc="3FF620B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C39B3"/>
    <w:multiLevelType w:val="hybridMultilevel"/>
    <w:tmpl w:val="D498884E"/>
    <w:lvl w:ilvl="0" w:tplc="2AA2EC24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8375C"/>
    <w:multiLevelType w:val="hybridMultilevel"/>
    <w:tmpl w:val="DA40785A"/>
    <w:lvl w:ilvl="0" w:tplc="9482C68E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A7926"/>
    <w:multiLevelType w:val="hybridMultilevel"/>
    <w:tmpl w:val="9ED61D7A"/>
    <w:lvl w:ilvl="0" w:tplc="2EB40196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51605"/>
    <w:multiLevelType w:val="hybridMultilevel"/>
    <w:tmpl w:val="6540A8A2"/>
    <w:lvl w:ilvl="0" w:tplc="DDAA851E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36805"/>
    <w:multiLevelType w:val="hybridMultilevel"/>
    <w:tmpl w:val="134837AE"/>
    <w:lvl w:ilvl="0" w:tplc="413C2A4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495B"/>
    <w:multiLevelType w:val="hybridMultilevel"/>
    <w:tmpl w:val="6962499A"/>
    <w:lvl w:ilvl="0" w:tplc="C7CC583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F21910"/>
    <w:multiLevelType w:val="hybridMultilevel"/>
    <w:tmpl w:val="743EE764"/>
    <w:lvl w:ilvl="0" w:tplc="378411B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42A05"/>
    <w:multiLevelType w:val="hybridMultilevel"/>
    <w:tmpl w:val="AA343D04"/>
    <w:lvl w:ilvl="0" w:tplc="378411B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0388C"/>
    <w:multiLevelType w:val="hybridMultilevel"/>
    <w:tmpl w:val="48D80804"/>
    <w:lvl w:ilvl="0" w:tplc="CBE0E4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A3D59"/>
    <w:multiLevelType w:val="multilevel"/>
    <w:tmpl w:val="7416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2C7999"/>
    <w:multiLevelType w:val="multilevel"/>
    <w:tmpl w:val="7E4CC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DC3BF1"/>
    <w:multiLevelType w:val="hybridMultilevel"/>
    <w:tmpl w:val="A064C334"/>
    <w:lvl w:ilvl="0" w:tplc="5C5A5DCA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B0CA7"/>
    <w:multiLevelType w:val="hybridMultilevel"/>
    <w:tmpl w:val="0D5AB87A"/>
    <w:lvl w:ilvl="0" w:tplc="197CFEF2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02817"/>
    <w:multiLevelType w:val="multilevel"/>
    <w:tmpl w:val="7592C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5E030B"/>
    <w:multiLevelType w:val="hybridMultilevel"/>
    <w:tmpl w:val="C810B456"/>
    <w:lvl w:ilvl="0" w:tplc="85E8837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459F4"/>
    <w:multiLevelType w:val="hybridMultilevel"/>
    <w:tmpl w:val="40765B24"/>
    <w:lvl w:ilvl="0" w:tplc="CBE0E4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51561"/>
    <w:multiLevelType w:val="hybridMultilevel"/>
    <w:tmpl w:val="401A8126"/>
    <w:lvl w:ilvl="0" w:tplc="0C08F7F6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6278C"/>
    <w:multiLevelType w:val="hybridMultilevel"/>
    <w:tmpl w:val="337C7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63D54"/>
    <w:multiLevelType w:val="hybridMultilevel"/>
    <w:tmpl w:val="BD7A7774"/>
    <w:lvl w:ilvl="0" w:tplc="8B5A97D2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1952A5"/>
    <w:multiLevelType w:val="hybridMultilevel"/>
    <w:tmpl w:val="AC48D488"/>
    <w:lvl w:ilvl="0" w:tplc="80E072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C458D"/>
    <w:multiLevelType w:val="hybridMultilevel"/>
    <w:tmpl w:val="A6443138"/>
    <w:lvl w:ilvl="0" w:tplc="330CA14E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63254">
    <w:abstractNumId w:val="27"/>
  </w:num>
  <w:num w:numId="2" w16cid:durableId="246116502">
    <w:abstractNumId w:val="17"/>
  </w:num>
  <w:num w:numId="3" w16cid:durableId="297994478">
    <w:abstractNumId w:val="19"/>
  </w:num>
  <w:num w:numId="4" w16cid:durableId="1295790525">
    <w:abstractNumId w:val="7"/>
  </w:num>
  <w:num w:numId="5" w16cid:durableId="653486029">
    <w:abstractNumId w:val="8"/>
  </w:num>
  <w:num w:numId="6" w16cid:durableId="1939484967">
    <w:abstractNumId w:val="18"/>
  </w:num>
  <w:num w:numId="7" w16cid:durableId="258100873">
    <w:abstractNumId w:val="10"/>
  </w:num>
  <w:num w:numId="8" w16cid:durableId="385689847">
    <w:abstractNumId w:val="23"/>
  </w:num>
  <w:num w:numId="9" w16cid:durableId="2059932203">
    <w:abstractNumId w:val="11"/>
  </w:num>
  <w:num w:numId="10" w16cid:durableId="1973319352">
    <w:abstractNumId w:val="3"/>
  </w:num>
  <w:num w:numId="11" w16cid:durableId="1092779016">
    <w:abstractNumId w:val="14"/>
  </w:num>
  <w:num w:numId="12" w16cid:durableId="1846092419">
    <w:abstractNumId w:val="13"/>
  </w:num>
  <w:num w:numId="13" w16cid:durableId="990519442">
    <w:abstractNumId w:val="9"/>
  </w:num>
  <w:num w:numId="14" w16cid:durableId="1413309349">
    <w:abstractNumId w:val="2"/>
  </w:num>
  <w:num w:numId="15" w16cid:durableId="844824654">
    <w:abstractNumId w:val="20"/>
  </w:num>
  <w:num w:numId="16" w16cid:durableId="207958176">
    <w:abstractNumId w:val="16"/>
  </w:num>
  <w:num w:numId="17" w16cid:durableId="1830366631">
    <w:abstractNumId w:val="24"/>
  </w:num>
  <w:num w:numId="18" w16cid:durableId="130902478">
    <w:abstractNumId w:val="5"/>
  </w:num>
  <w:num w:numId="19" w16cid:durableId="1997302086">
    <w:abstractNumId w:val="6"/>
  </w:num>
  <w:num w:numId="20" w16cid:durableId="1451975734">
    <w:abstractNumId w:val="21"/>
  </w:num>
  <w:num w:numId="21" w16cid:durableId="801771792">
    <w:abstractNumId w:val="4"/>
  </w:num>
  <w:num w:numId="22" w16cid:durableId="498229612">
    <w:abstractNumId w:val="25"/>
  </w:num>
  <w:num w:numId="23" w16cid:durableId="1752312420">
    <w:abstractNumId w:val="0"/>
  </w:num>
  <w:num w:numId="24" w16cid:durableId="263727846">
    <w:abstractNumId w:val="22"/>
  </w:num>
  <w:num w:numId="25" w16cid:durableId="269170519">
    <w:abstractNumId w:val="15"/>
  </w:num>
  <w:num w:numId="26" w16cid:durableId="1466386486">
    <w:abstractNumId w:val="26"/>
  </w:num>
  <w:num w:numId="27" w16cid:durableId="772170307">
    <w:abstractNumId w:val="1"/>
  </w:num>
  <w:num w:numId="28" w16cid:durableId="1155686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06F"/>
    <w:rsid w:val="00006946"/>
    <w:rsid w:val="00016159"/>
    <w:rsid w:val="00055B1B"/>
    <w:rsid w:val="0009606F"/>
    <w:rsid w:val="000A36C9"/>
    <w:rsid w:val="000D1642"/>
    <w:rsid w:val="000F3E4D"/>
    <w:rsid w:val="000F42C6"/>
    <w:rsid w:val="001106FE"/>
    <w:rsid w:val="00111C5F"/>
    <w:rsid w:val="001219F1"/>
    <w:rsid w:val="0013460F"/>
    <w:rsid w:val="0015164E"/>
    <w:rsid w:val="00166D6E"/>
    <w:rsid w:val="00172C22"/>
    <w:rsid w:val="00192CD1"/>
    <w:rsid w:val="001A68C6"/>
    <w:rsid w:val="001F06EB"/>
    <w:rsid w:val="001F3D7D"/>
    <w:rsid w:val="00201E90"/>
    <w:rsid w:val="002155DA"/>
    <w:rsid w:val="00232936"/>
    <w:rsid w:val="0026380A"/>
    <w:rsid w:val="002750DC"/>
    <w:rsid w:val="00277D0B"/>
    <w:rsid w:val="002A0CC9"/>
    <w:rsid w:val="002A62D6"/>
    <w:rsid w:val="002B2565"/>
    <w:rsid w:val="002D6F55"/>
    <w:rsid w:val="002F29BE"/>
    <w:rsid w:val="002F32AB"/>
    <w:rsid w:val="00332EEE"/>
    <w:rsid w:val="0034242C"/>
    <w:rsid w:val="00357517"/>
    <w:rsid w:val="003740E0"/>
    <w:rsid w:val="0038361F"/>
    <w:rsid w:val="00391679"/>
    <w:rsid w:val="003A13E9"/>
    <w:rsid w:val="003D7AA6"/>
    <w:rsid w:val="003E6FE3"/>
    <w:rsid w:val="00411B4D"/>
    <w:rsid w:val="00436425"/>
    <w:rsid w:val="004518E4"/>
    <w:rsid w:val="00453D02"/>
    <w:rsid w:val="004640E8"/>
    <w:rsid w:val="00466930"/>
    <w:rsid w:val="004A40A6"/>
    <w:rsid w:val="004A763D"/>
    <w:rsid w:val="004B1DAA"/>
    <w:rsid w:val="004C783D"/>
    <w:rsid w:val="004D335A"/>
    <w:rsid w:val="0050083B"/>
    <w:rsid w:val="00505923"/>
    <w:rsid w:val="00521A0B"/>
    <w:rsid w:val="00535950"/>
    <w:rsid w:val="005460DB"/>
    <w:rsid w:val="00564256"/>
    <w:rsid w:val="005737A6"/>
    <w:rsid w:val="00575E3D"/>
    <w:rsid w:val="00577935"/>
    <w:rsid w:val="005804B0"/>
    <w:rsid w:val="005B6F5F"/>
    <w:rsid w:val="005F4607"/>
    <w:rsid w:val="00600D3A"/>
    <w:rsid w:val="006020D6"/>
    <w:rsid w:val="0060710C"/>
    <w:rsid w:val="006175F1"/>
    <w:rsid w:val="006222B9"/>
    <w:rsid w:val="006241A6"/>
    <w:rsid w:val="006506B5"/>
    <w:rsid w:val="00662607"/>
    <w:rsid w:val="00687233"/>
    <w:rsid w:val="006A3CF2"/>
    <w:rsid w:val="006B36AC"/>
    <w:rsid w:val="006B4A55"/>
    <w:rsid w:val="006B62D2"/>
    <w:rsid w:val="006C31EC"/>
    <w:rsid w:val="006C43B9"/>
    <w:rsid w:val="006F0121"/>
    <w:rsid w:val="006F07CD"/>
    <w:rsid w:val="006F4A8D"/>
    <w:rsid w:val="006F5445"/>
    <w:rsid w:val="00714D93"/>
    <w:rsid w:val="0071681C"/>
    <w:rsid w:val="0072646B"/>
    <w:rsid w:val="00734173"/>
    <w:rsid w:val="0073475A"/>
    <w:rsid w:val="00743D4E"/>
    <w:rsid w:val="007469B0"/>
    <w:rsid w:val="007616EB"/>
    <w:rsid w:val="00764810"/>
    <w:rsid w:val="00776C18"/>
    <w:rsid w:val="007A1B0F"/>
    <w:rsid w:val="007B0DFC"/>
    <w:rsid w:val="007C5A7F"/>
    <w:rsid w:val="007D54D2"/>
    <w:rsid w:val="007E00DC"/>
    <w:rsid w:val="007E368C"/>
    <w:rsid w:val="007F5179"/>
    <w:rsid w:val="00805775"/>
    <w:rsid w:val="00806EE8"/>
    <w:rsid w:val="00806F85"/>
    <w:rsid w:val="00826161"/>
    <w:rsid w:val="00837E18"/>
    <w:rsid w:val="008724C2"/>
    <w:rsid w:val="008729DB"/>
    <w:rsid w:val="008B5814"/>
    <w:rsid w:val="008D12F9"/>
    <w:rsid w:val="008D2E82"/>
    <w:rsid w:val="008F5A87"/>
    <w:rsid w:val="008F7AB8"/>
    <w:rsid w:val="00900732"/>
    <w:rsid w:val="00906244"/>
    <w:rsid w:val="0091067E"/>
    <w:rsid w:val="00920A49"/>
    <w:rsid w:val="00920D39"/>
    <w:rsid w:val="00936B6D"/>
    <w:rsid w:val="00944DFB"/>
    <w:rsid w:val="009543AC"/>
    <w:rsid w:val="00970AA2"/>
    <w:rsid w:val="0097395B"/>
    <w:rsid w:val="00977DEE"/>
    <w:rsid w:val="0099242F"/>
    <w:rsid w:val="009970C4"/>
    <w:rsid w:val="0099714E"/>
    <w:rsid w:val="009A3DB3"/>
    <w:rsid w:val="009C3103"/>
    <w:rsid w:val="009C3A17"/>
    <w:rsid w:val="009F0AA3"/>
    <w:rsid w:val="009F41E9"/>
    <w:rsid w:val="00A31543"/>
    <w:rsid w:val="00A3440E"/>
    <w:rsid w:val="00A554FA"/>
    <w:rsid w:val="00A563BA"/>
    <w:rsid w:val="00A701C8"/>
    <w:rsid w:val="00A70D70"/>
    <w:rsid w:val="00A743A1"/>
    <w:rsid w:val="00A9037B"/>
    <w:rsid w:val="00A9396A"/>
    <w:rsid w:val="00AA52BC"/>
    <w:rsid w:val="00AA6032"/>
    <w:rsid w:val="00AB51DE"/>
    <w:rsid w:val="00AC49A5"/>
    <w:rsid w:val="00AD4F5E"/>
    <w:rsid w:val="00B0041A"/>
    <w:rsid w:val="00B041AD"/>
    <w:rsid w:val="00B053FA"/>
    <w:rsid w:val="00B25C7C"/>
    <w:rsid w:val="00B42B50"/>
    <w:rsid w:val="00B47A59"/>
    <w:rsid w:val="00B47B77"/>
    <w:rsid w:val="00B501D6"/>
    <w:rsid w:val="00B5051E"/>
    <w:rsid w:val="00B51E37"/>
    <w:rsid w:val="00B52B73"/>
    <w:rsid w:val="00B6007F"/>
    <w:rsid w:val="00B666B1"/>
    <w:rsid w:val="00BB4248"/>
    <w:rsid w:val="00BB5E89"/>
    <w:rsid w:val="00BB61B5"/>
    <w:rsid w:val="00BB7527"/>
    <w:rsid w:val="00BC2D08"/>
    <w:rsid w:val="00BD084C"/>
    <w:rsid w:val="00BD6364"/>
    <w:rsid w:val="00BE79BA"/>
    <w:rsid w:val="00BF03D9"/>
    <w:rsid w:val="00C018B7"/>
    <w:rsid w:val="00C12B4D"/>
    <w:rsid w:val="00C27884"/>
    <w:rsid w:val="00C300E9"/>
    <w:rsid w:val="00C30606"/>
    <w:rsid w:val="00C350E2"/>
    <w:rsid w:val="00C52D44"/>
    <w:rsid w:val="00C54B56"/>
    <w:rsid w:val="00C64C23"/>
    <w:rsid w:val="00C94102"/>
    <w:rsid w:val="00CA3183"/>
    <w:rsid w:val="00CB4408"/>
    <w:rsid w:val="00CD343D"/>
    <w:rsid w:val="00CE3F9C"/>
    <w:rsid w:val="00D1081A"/>
    <w:rsid w:val="00D170FB"/>
    <w:rsid w:val="00D26BCA"/>
    <w:rsid w:val="00D51C46"/>
    <w:rsid w:val="00D87F24"/>
    <w:rsid w:val="00DA4C2A"/>
    <w:rsid w:val="00DC7809"/>
    <w:rsid w:val="00DD2CAF"/>
    <w:rsid w:val="00DD47A6"/>
    <w:rsid w:val="00DD7837"/>
    <w:rsid w:val="00DF5626"/>
    <w:rsid w:val="00E17C57"/>
    <w:rsid w:val="00E31FAA"/>
    <w:rsid w:val="00E328EF"/>
    <w:rsid w:val="00E44AE4"/>
    <w:rsid w:val="00E84AFC"/>
    <w:rsid w:val="00E950E8"/>
    <w:rsid w:val="00E969EE"/>
    <w:rsid w:val="00EA3C99"/>
    <w:rsid w:val="00EA787C"/>
    <w:rsid w:val="00EB3848"/>
    <w:rsid w:val="00EC1B7F"/>
    <w:rsid w:val="00EC5913"/>
    <w:rsid w:val="00ED5731"/>
    <w:rsid w:val="00ED7316"/>
    <w:rsid w:val="00EF402C"/>
    <w:rsid w:val="00EF4E25"/>
    <w:rsid w:val="00EF7B8D"/>
    <w:rsid w:val="00F061B4"/>
    <w:rsid w:val="00F1107F"/>
    <w:rsid w:val="00F32442"/>
    <w:rsid w:val="00F36E1F"/>
    <w:rsid w:val="00F464A2"/>
    <w:rsid w:val="00F4782B"/>
    <w:rsid w:val="00F5248E"/>
    <w:rsid w:val="00F6018B"/>
    <w:rsid w:val="00F6666B"/>
    <w:rsid w:val="00FA0042"/>
    <w:rsid w:val="00FA7064"/>
    <w:rsid w:val="00FE4269"/>
    <w:rsid w:val="00FF0EF8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49559"/>
  <w15:chartTrackingRefBased/>
  <w15:docId w15:val="{415035D6-A571-4F0F-B1A6-0D55CB45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A52B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A52BC"/>
    <w:rPr>
      <w:color w:val="605E5C"/>
      <w:shd w:val="clear" w:color="auto" w:fill="E1DFDD"/>
    </w:rPr>
  </w:style>
  <w:style w:type="paragraph" w:styleId="Textebrut">
    <w:name w:val="Plain Text"/>
    <w:basedOn w:val="Normal"/>
    <w:link w:val="TextebrutCar"/>
    <w:uiPriority w:val="99"/>
    <w:unhideWhenUsed/>
    <w:rsid w:val="00B04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TextebrutCar">
    <w:name w:val="Texte brut Car"/>
    <w:basedOn w:val="Policepardfaut"/>
    <w:link w:val="Textebrut"/>
    <w:uiPriority w:val="99"/>
    <w:rsid w:val="00B041AD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06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fr-FR"/>
      <w14:ligatures w14:val="non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06F85"/>
    <w:rPr>
      <w:rFonts w:ascii="Courier New" w:eastAsia="Times New Roman" w:hAnsi="Courier New" w:cs="Courier New"/>
      <w:kern w:val="0"/>
      <w:sz w:val="20"/>
      <w:szCs w:val="20"/>
      <w:lang w:eastAsia="fr-FR"/>
      <w14:ligatures w14:val="none"/>
    </w:rPr>
  </w:style>
  <w:style w:type="character" w:customStyle="1" w:styleId="object">
    <w:name w:val="object"/>
    <w:basedOn w:val="Policepardfaut"/>
    <w:rsid w:val="00806F85"/>
  </w:style>
  <w:style w:type="paragraph" w:styleId="Paragraphedeliste">
    <w:name w:val="List Paragraph"/>
    <w:basedOn w:val="Normal"/>
    <w:uiPriority w:val="34"/>
    <w:qFormat/>
    <w:rsid w:val="00EC1B7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6F07CD"/>
    <w:rPr>
      <w:b/>
      <w:bCs/>
    </w:rPr>
  </w:style>
  <w:style w:type="paragraph" w:styleId="NormalWeb">
    <w:name w:val="Normal (Web)"/>
    <w:basedOn w:val="Normal"/>
    <w:uiPriority w:val="99"/>
    <w:unhideWhenUsed/>
    <w:rsid w:val="0021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av2e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1788</TotalTime>
  <Pages>3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DEVALLAND</dc:creator>
  <cp:keywords/>
  <dc:description/>
  <cp:lastModifiedBy>Michel DEVALLAND</cp:lastModifiedBy>
  <cp:revision>131</cp:revision>
  <cp:lastPrinted>2024-04-27T08:13:00Z</cp:lastPrinted>
  <dcterms:created xsi:type="dcterms:W3CDTF">2024-01-10T16:05:00Z</dcterms:created>
  <dcterms:modified xsi:type="dcterms:W3CDTF">2024-12-23T16:52:00Z</dcterms:modified>
</cp:coreProperties>
</file>